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146C9" w14:textId="77777777" w:rsidR="00FE74AF" w:rsidRPr="00FE74AF" w:rsidRDefault="00FE74AF" w:rsidP="00FE74AF">
      <w:pPr>
        <w:tabs>
          <w:tab w:val="left" w:pos="-1440"/>
        </w:tabs>
        <w:jc w:val="center"/>
        <w:rPr>
          <w:rFonts w:ascii="Arial" w:hAnsi="Arial" w:cs="Arial"/>
        </w:rPr>
      </w:pPr>
      <w:r w:rsidRPr="00FE74AF">
        <w:rPr>
          <w:rFonts w:ascii="Arial" w:hAnsi="Arial" w:cs="Arial"/>
          <w:noProof/>
        </w:rPr>
        <w:drawing>
          <wp:inline distT="0" distB="0" distL="0" distR="0" wp14:anchorId="799A81AC" wp14:editId="6FE2E174">
            <wp:extent cx="2025930" cy="7793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DC logo jpg.jpg"/>
                    <pic:cNvPicPr/>
                  </pic:nvPicPr>
                  <pic:blipFill>
                    <a:blip r:embed="rId7"/>
                    <a:stretch>
                      <a:fillRect/>
                    </a:stretch>
                  </pic:blipFill>
                  <pic:spPr>
                    <a:xfrm>
                      <a:off x="0" y="0"/>
                      <a:ext cx="2055525" cy="790759"/>
                    </a:xfrm>
                    <a:prstGeom prst="rect">
                      <a:avLst/>
                    </a:prstGeom>
                  </pic:spPr>
                </pic:pic>
              </a:graphicData>
            </a:graphic>
          </wp:inline>
        </w:drawing>
      </w:r>
    </w:p>
    <w:p w14:paraId="4366DED6" w14:textId="77777777" w:rsidR="00FE74AF" w:rsidRPr="00FE74AF" w:rsidRDefault="00FE74AF" w:rsidP="00FE74AF">
      <w:pPr>
        <w:tabs>
          <w:tab w:val="left" w:pos="-1440"/>
        </w:tabs>
        <w:jc w:val="center"/>
        <w:rPr>
          <w:rFonts w:ascii="Arial" w:hAnsi="Arial" w:cs="Arial"/>
        </w:rPr>
      </w:pPr>
    </w:p>
    <w:p w14:paraId="48959CDF" w14:textId="5C7F91BB" w:rsidR="00C945DD" w:rsidRPr="00FE74AF" w:rsidRDefault="00C945DD" w:rsidP="00FE74AF">
      <w:pPr>
        <w:tabs>
          <w:tab w:val="left" w:pos="-1440"/>
        </w:tabs>
        <w:jc w:val="center"/>
        <w:rPr>
          <w:rFonts w:ascii="Arial" w:hAnsi="Arial" w:cs="Arial"/>
        </w:rPr>
      </w:pPr>
      <w:r w:rsidRPr="00FE74AF">
        <w:rPr>
          <w:rFonts w:ascii="Arial" w:hAnsi="Arial" w:cs="Arial"/>
        </w:rPr>
        <w:t xml:space="preserve">Use this form for re-certification of your </w:t>
      </w:r>
      <w:r w:rsidRPr="00FE74AF">
        <w:rPr>
          <w:rFonts w:ascii="Arial" w:hAnsi="Arial" w:cs="Arial"/>
          <w:b/>
        </w:rPr>
        <w:t>RESIDENCY SITE</w:t>
      </w:r>
      <w:r w:rsidRPr="00FE74AF">
        <w:rPr>
          <w:rFonts w:ascii="Arial" w:hAnsi="Arial" w:cs="Arial"/>
        </w:rPr>
        <w:t xml:space="preserve">.  </w:t>
      </w:r>
      <w:r w:rsidR="00FE74AF" w:rsidRPr="00FE74AF">
        <w:rPr>
          <w:rFonts w:ascii="Arial" w:hAnsi="Arial" w:cs="Arial"/>
        </w:rPr>
        <w:br/>
      </w:r>
      <w:r w:rsidRPr="00FE74AF">
        <w:rPr>
          <w:rFonts w:ascii="Arial" w:hAnsi="Arial" w:cs="Arial"/>
        </w:rPr>
        <w:t>Site approval is subject to re-evaluation by AVDC every five years.</w:t>
      </w:r>
    </w:p>
    <w:p w14:paraId="2EAFEF94" w14:textId="77777777" w:rsidR="00C945DD" w:rsidRPr="00FE74AF" w:rsidRDefault="00C945DD" w:rsidP="00C945DD">
      <w:pPr>
        <w:tabs>
          <w:tab w:val="left" w:pos="-1440"/>
          <w:tab w:val="left" w:pos="1710"/>
        </w:tabs>
        <w:rPr>
          <w:rFonts w:ascii="Arial" w:hAnsi="Arial" w:cs="Arial"/>
        </w:rPr>
      </w:pPr>
    </w:p>
    <w:p w14:paraId="2E86CF11" w14:textId="77777777" w:rsidR="00C945DD" w:rsidRPr="00FE74AF" w:rsidRDefault="00C945DD" w:rsidP="00C945DD">
      <w:pPr>
        <w:tabs>
          <w:tab w:val="left" w:pos="-1440"/>
          <w:tab w:val="left" w:pos="1710"/>
        </w:tabs>
        <w:rPr>
          <w:rFonts w:ascii="Arial" w:hAnsi="Arial" w:cs="Arial"/>
        </w:rPr>
      </w:pPr>
      <w:r w:rsidRPr="00FE74AF">
        <w:rPr>
          <w:rFonts w:ascii="Arial" w:hAnsi="Arial" w:cs="Arial"/>
        </w:rPr>
        <w:t>A Residency Program approved by the American Veterinary Dental College is a full-time, structured training program allowing an individual to gain in</w:t>
      </w:r>
      <w:r w:rsidRPr="00FE74AF">
        <w:rPr>
          <w:rFonts w:ascii="Arial" w:hAnsi="Arial" w:cs="Arial"/>
        </w:rPr>
        <w:noBreakHyphen/>
        <w:t xml:space="preserve">depth knowledge of all major aspects of veterinary dentistry and related basic sciences, under direct supervision and guidance of an active Diplomate of the American Veterinary Dental College. </w:t>
      </w:r>
    </w:p>
    <w:p w14:paraId="04C291E7" w14:textId="77777777" w:rsidR="00C945DD" w:rsidRPr="00FE74AF" w:rsidRDefault="00C945DD" w:rsidP="00C945DD">
      <w:pPr>
        <w:rPr>
          <w:rFonts w:ascii="Arial" w:hAnsi="Arial" w:cs="Arial"/>
        </w:rPr>
      </w:pPr>
    </w:p>
    <w:p w14:paraId="3763EC69" w14:textId="77777777" w:rsidR="00C945DD" w:rsidRPr="00FE74AF" w:rsidRDefault="00C945DD" w:rsidP="00C945DD">
      <w:pPr>
        <w:rPr>
          <w:rFonts w:ascii="Arial" w:hAnsi="Arial" w:cs="Arial"/>
        </w:rPr>
      </w:pPr>
      <w:r w:rsidRPr="00FE74AF">
        <w:rPr>
          <w:rFonts w:ascii="Arial" w:hAnsi="Arial" w:cs="Arial"/>
        </w:rPr>
        <w:t xml:space="preserve">Note that </w:t>
      </w:r>
      <w:r w:rsidRPr="00FE74AF">
        <w:rPr>
          <w:rFonts w:ascii="Arial" w:hAnsi="Arial" w:cs="Arial"/>
          <w:u w:val="single"/>
        </w:rPr>
        <w:t>separate approval</w:t>
      </w:r>
      <w:r w:rsidRPr="00FE74AF">
        <w:rPr>
          <w:rFonts w:ascii="Arial" w:hAnsi="Arial" w:cs="Arial"/>
        </w:rPr>
        <w:t xml:space="preserve"> of the individual resident’s </w:t>
      </w:r>
      <w:r w:rsidRPr="00FE74AF">
        <w:rPr>
          <w:rFonts w:ascii="Arial" w:hAnsi="Arial" w:cs="Arial"/>
          <w:b/>
        </w:rPr>
        <w:t>program</w:t>
      </w:r>
      <w:r w:rsidRPr="00FE74AF">
        <w:rPr>
          <w:rFonts w:ascii="Arial" w:hAnsi="Arial" w:cs="Arial"/>
        </w:rPr>
        <w:t xml:space="preserve"> is required (see Residency Program Application, available at </w:t>
      </w:r>
      <w:hyperlink r:id="rId8" w:history="1">
        <w:r w:rsidRPr="00FE74AF">
          <w:rPr>
            <w:rStyle w:val="Hyperlink"/>
            <w:rFonts w:ascii="Arial" w:hAnsi="Arial" w:cs="Arial"/>
            <w:color w:val="auto"/>
          </w:rPr>
          <w:t>http://www.avdc.org/registering-program.htm</w:t>
        </w:r>
      </w:hyperlink>
      <w:r w:rsidRPr="00FE74AF">
        <w:rPr>
          <w:rFonts w:ascii="Arial" w:hAnsi="Arial" w:cs="Arial"/>
        </w:rPr>
        <w:t>).</w:t>
      </w:r>
    </w:p>
    <w:p w14:paraId="0F715968" w14:textId="77777777" w:rsidR="00C945DD" w:rsidRPr="00FE74AF" w:rsidRDefault="00C945DD" w:rsidP="00C945DD">
      <w:pPr>
        <w:rPr>
          <w:rFonts w:ascii="Arial" w:hAnsi="Arial" w:cs="Arial"/>
        </w:rPr>
      </w:pPr>
    </w:p>
    <w:p w14:paraId="0A7F956B" w14:textId="77777777" w:rsidR="00C945DD" w:rsidRPr="00FE74AF" w:rsidRDefault="00C945DD" w:rsidP="00C945DD">
      <w:pPr>
        <w:tabs>
          <w:tab w:val="left" w:pos="-1440"/>
        </w:tabs>
        <w:ind w:left="720" w:hanging="720"/>
        <w:outlineLvl w:val="0"/>
        <w:rPr>
          <w:rFonts w:ascii="Arial" w:hAnsi="Arial" w:cs="Arial"/>
          <w:u w:val="single"/>
        </w:rPr>
      </w:pPr>
      <w:r w:rsidRPr="00FE74AF">
        <w:rPr>
          <w:rFonts w:ascii="Arial" w:hAnsi="Arial" w:cs="Arial"/>
          <w:b/>
          <w:bCs/>
          <w:u w:val="single"/>
        </w:rPr>
        <w:t>Objectives of a Residency Program:</w:t>
      </w:r>
    </w:p>
    <w:p w14:paraId="5B93EAE8"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promote aptitude and clinical proficiency in the diagnosis, treatment and aftercare of animals with oral disease(s).</w:t>
      </w:r>
    </w:p>
    <w:p w14:paraId="54A7B998"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learning opportunities to review the basic sciences pertaining to veterinary dentistry.</w:t>
      </w:r>
    </w:p>
    <w:p w14:paraId="4187EAF7"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exposure to a wide range of dental products and instruments.</w:t>
      </w:r>
    </w:p>
    <w:p w14:paraId="164DCB0B" w14:textId="77777777" w:rsidR="00C945DD" w:rsidRPr="00FE74AF" w:rsidRDefault="00C945DD" w:rsidP="00C945DD">
      <w:pPr>
        <w:numPr>
          <w:ilvl w:val="0"/>
          <w:numId w:val="2"/>
        </w:numPr>
        <w:tabs>
          <w:tab w:val="left" w:pos="-1440"/>
        </w:tabs>
        <w:autoSpaceDE w:val="0"/>
        <w:autoSpaceDN w:val="0"/>
        <w:adjustRightInd w:val="0"/>
        <w:rPr>
          <w:rFonts w:ascii="Arial" w:hAnsi="Arial" w:cs="Arial"/>
        </w:rPr>
      </w:pPr>
      <w:r w:rsidRPr="00FE74AF">
        <w:rPr>
          <w:rFonts w:ascii="Arial" w:hAnsi="Arial" w:cs="Arial"/>
        </w:rPr>
        <w:t>To provide the opportunity to pursue career goals in teaching, research, clinical service and/or specialty practice.</w:t>
      </w:r>
    </w:p>
    <w:p w14:paraId="41731925" w14:textId="77777777" w:rsidR="00C945DD" w:rsidRPr="00FE74AF" w:rsidRDefault="00C945DD" w:rsidP="00C945DD">
      <w:pPr>
        <w:rPr>
          <w:rFonts w:ascii="Arial" w:hAnsi="Arial" w:cs="Arial"/>
        </w:rPr>
      </w:pPr>
    </w:p>
    <w:p w14:paraId="77988A76" w14:textId="77777777" w:rsidR="00C945DD" w:rsidRPr="00FE74AF" w:rsidRDefault="00C945DD" w:rsidP="00C945DD">
      <w:pPr>
        <w:tabs>
          <w:tab w:val="left" w:pos="-1440"/>
        </w:tabs>
        <w:ind w:left="720" w:hanging="720"/>
        <w:outlineLvl w:val="0"/>
        <w:rPr>
          <w:rFonts w:ascii="Arial" w:hAnsi="Arial" w:cs="Arial"/>
          <w:b/>
          <w:u w:val="single"/>
        </w:rPr>
      </w:pPr>
      <w:r w:rsidRPr="00FE74AF">
        <w:rPr>
          <w:rFonts w:ascii="Arial" w:hAnsi="Arial" w:cs="Arial"/>
          <w:b/>
          <w:u w:val="single"/>
        </w:rPr>
        <w:t>Definitions relating to residency training and supervision:</w:t>
      </w:r>
    </w:p>
    <w:p w14:paraId="3204D1E5" w14:textId="77777777" w:rsidR="00C945DD" w:rsidRPr="00FE74AF" w:rsidRDefault="00C945DD" w:rsidP="00C945DD">
      <w:pPr>
        <w:rPr>
          <w:rFonts w:ascii="Arial" w:hAnsi="Arial" w:cs="Arial"/>
        </w:rPr>
      </w:pPr>
    </w:p>
    <w:p w14:paraId="7DF50FEF"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Residency Director</w:t>
      </w:r>
      <w:r w:rsidRPr="00FE74AF">
        <w:rPr>
          <w:rFonts w:ascii="Arial" w:hAnsi="Arial" w:cs="Arial"/>
        </w:rPr>
        <w:t>: The AVDC Diplomate responsible for supervising AVDC residency training program(s) at an approved site, signing all documentation verifying completion of the program, the continuity of the program, and all correspondence with the AVDC.</w:t>
      </w:r>
    </w:p>
    <w:p w14:paraId="3D714A8C" w14:textId="77777777" w:rsidR="00C945DD" w:rsidRPr="00FE74AF" w:rsidRDefault="00C945DD" w:rsidP="00C945DD">
      <w:pPr>
        <w:rPr>
          <w:rFonts w:ascii="Arial" w:hAnsi="Arial" w:cs="Arial"/>
        </w:rPr>
      </w:pPr>
    </w:p>
    <w:p w14:paraId="3E45A71D"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Supervising Diplomate</w:t>
      </w:r>
      <w:r w:rsidRPr="00FE74AF">
        <w:rPr>
          <w:rFonts w:ascii="Arial" w:hAnsi="Arial" w:cs="Arial"/>
        </w:rPr>
        <w:t>: An active AVDC Diplomate responsible for direct supervision of a resident while the resident is in clinical training. In programs with a single AVDC Diplomate present, the Supervising Diplomate is the Residency Director.</w:t>
      </w:r>
    </w:p>
    <w:p w14:paraId="1128DD9A" w14:textId="77777777" w:rsidR="00C945DD" w:rsidRPr="00FE74AF" w:rsidRDefault="00C945DD" w:rsidP="00C945DD">
      <w:pPr>
        <w:rPr>
          <w:rFonts w:ascii="Arial" w:hAnsi="Arial" w:cs="Arial"/>
        </w:rPr>
      </w:pPr>
    </w:p>
    <w:p w14:paraId="67CA1D28" w14:textId="77777777" w:rsidR="00C945DD" w:rsidRPr="00FE74AF" w:rsidRDefault="00C945DD" w:rsidP="00C945DD">
      <w:pPr>
        <w:tabs>
          <w:tab w:val="left" w:pos="-1440"/>
        </w:tabs>
        <w:ind w:left="720" w:hanging="720"/>
        <w:rPr>
          <w:rFonts w:ascii="Arial" w:hAnsi="Arial" w:cs="Arial"/>
        </w:rPr>
      </w:pPr>
      <w:r w:rsidRPr="00FE74AF">
        <w:rPr>
          <w:rFonts w:ascii="Arial" w:hAnsi="Arial" w:cs="Arial"/>
          <w:b/>
        </w:rPr>
        <w:t>Direct supervision</w:t>
      </w:r>
      <w:r w:rsidRPr="00FE74AF">
        <w:rPr>
          <w:rFonts w:ascii="Arial" w:hAnsi="Arial" w:cs="Arial"/>
        </w:rPr>
        <w:t>: The Supervising Diplomate or Residency Director and the resident are participating in a clinical practice approved for residency training and in which both the Diplomate and the resident are on duty interactively and concurrently managing cases.</w:t>
      </w:r>
    </w:p>
    <w:p w14:paraId="4FCD7AEC" w14:textId="77777777" w:rsidR="00C945DD" w:rsidRPr="00FE74AF" w:rsidRDefault="00C945DD" w:rsidP="00C945DD">
      <w:pPr>
        <w:rPr>
          <w:rFonts w:ascii="Arial" w:hAnsi="Arial" w:cs="Arial"/>
        </w:rPr>
      </w:pPr>
      <w:bookmarkStart w:id="0" w:name="_GoBack"/>
      <w:bookmarkEnd w:id="0"/>
    </w:p>
    <w:p w14:paraId="18F17F16" w14:textId="77777777" w:rsidR="00C945DD" w:rsidRPr="00FE74AF" w:rsidRDefault="00C945DD" w:rsidP="00C945DD">
      <w:pPr>
        <w:tabs>
          <w:tab w:val="left" w:pos="-1440"/>
        </w:tabs>
        <w:rPr>
          <w:rFonts w:ascii="Arial" w:hAnsi="Arial" w:cs="Arial"/>
        </w:rPr>
      </w:pPr>
      <w:r w:rsidRPr="00FE74AF">
        <w:rPr>
          <w:rFonts w:ascii="Arial" w:hAnsi="Arial" w:cs="Arial"/>
        </w:rPr>
        <w:t>An AVDC Diplomate may supervise a total of three residents (or trainees registered in another type of AVDC training program) whose credentials have not yet been accepted. An approved residency program site may have more than three residents, provided there are not more than three applicants per Supervising Diplomate.</w:t>
      </w:r>
    </w:p>
    <w:p w14:paraId="03A5302F" w14:textId="77777777" w:rsidR="00C945DD" w:rsidRPr="00FE74AF" w:rsidRDefault="00C945DD" w:rsidP="00C945DD">
      <w:pPr>
        <w:rPr>
          <w:rFonts w:ascii="Arial" w:hAnsi="Arial" w:cs="Arial"/>
        </w:rPr>
      </w:pPr>
    </w:p>
    <w:p w14:paraId="73362F99" w14:textId="77777777" w:rsidR="00C945DD" w:rsidRPr="00FE74AF" w:rsidRDefault="00C945DD" w:rsidP="00C945DD">
      <w:pPr>
        <w:rPr>
          <w:rFonts w:ascii="Arial" w:hAnsi="Arial" w:cs="Arial"/>
        </w:rPr>
      </w:pPr>
    </w:p>
    <w:p w14:paraId="00CCE717" w14:textId="77777777" w:rsidR="00C945DD" w:rsidRPr="00FE74AF" w:rsidRDefault="00C945DD" w:rsidP="00C945DD">
      <w:pPr>
        <w:rPr>
          <w:rFonts w:ascii="Arial" w:hAnsi="Arial" w:cs="Arial"/>
        </w:rPr>
      </w:pPr>
    </w:p>
    <w:p w14:paraId="4FC9FD0D" w14:textId="77777777" w:rsidR="00C945DD" w:rsidRPr="00FE74AF" w:rsidRDefault="00C945DD" w:rsidP="00C945DD">
      <w:pPr>
        <w:tabs>
          <w:tab w:val="left" w:pos="-1440"/>
        </w:tabs>
        <w:ind w:left="720" w:hanging="720"/>
        <w:outlineLvl w:val="0"/>
        <w:rPr>
          <w:rFonts w:ascii="Arial" w:hAnsi="Arial" w:cs="Arial"/>
          <w:u w:val="single"/>
        </w:rPr>
      </w:pPr>
      <w:r w:rsidRPr="00FE74AF">
        <w:rPr>
          <w:rFonts w:ascii="Arial" w:hAnsi="Arial" w:cs="Arial"/>
          <w:b/>
          <w:bCs/>
          <w:u w:val="single"/>
        </w:rPr>
        <w:lastRenderedPageBreak/>
        <w:t>Responsibilities of the Program Director:</w:t>
      </w:r>
    </w:p>
    <w:p w14:paraId="12FDAF32" w14:textId="77777777" w:rsidR="00C945DD" w:rsidRPr="00FE74AF" w:rsidRDefault="00C945DD" w:rsidP="00C945DD">
      <w:pPr>
        <w:ind w:left="1440" w:hanging="1440"/>
        <w:rPr>
          <w:rFonts w:ascii="Arial" w:hAnsi="Arial" w:cs="Arial"/>
        </w:rPr>
      </w:pPr>
      <w:r w:rsidRPr="00FE74AF">
        <w:rPr>
          <w:rFonts w:ascii="Arial" w:hAnsi="Arial" w:cs="Arial"/>
        </w:rPr>
        <w:t>1. Five-year re-evaluation of site approval.</w:t>
      </w:r>
    </w:p>
    <w:p w14:paraId="2936DD71" w14:textId="77777777" w:rsidR="00C945DD" w:rsidRPr="00FE74AF" w:rsidRDefault="00C945DD" w:rsidP="00C945DD">
      <w:pPr>
        <w:ind w:left="1440" w:hanging="1440"/>
        <w:rPr>
          <w:rFonts w:ascii="Arial" w:hAnsi="Arial" w:cs="Arial"/>
        </w:rPr>
      </w:pPr>
      <w:r w:rsidRPr="00FE74AF">
        <w:rPr>
          <w:rFonts w:ascii="Arial" w:hAnsi="Arial" w:cs="Arial"/>
        </w:rPr>
        <w:t xml:space="preserve">2. Inform the AVDC of substantial changes in the residency site or program. </w:t>
      </w:r>
    </w:p>
    <w:p w14:paraId="38DA0E72" w14:textId="77777777" w:rsidR="00C945DD" w:rsidRPr="00FE74AF" w:rsidRDefault="00C945DD" w:rsidP="00C945DD">
      <w:pPr>
        <w:ind w:left="1440" w:hanging="1440"/>
        <w:rPr>
          <w:rFonts w:ascii="Arial" w:hAnsi="Arial" w:cs="Arial"/>
        </w:rPr>
      </w:pPr>
      <w:r w:rsidRPr="00FE74AF">
        <w:rPr>
          <w:rFonts w:ascii="Arial" w:hAnsi="Arial" w:cs="Arial"/>
        </w:rPr>
        <w:t>3. Support the applicant in preparing the individual residency program application.</w:t>
      </w:r>
    </w:p>
    <w:p w14:paraId="2068EF74" w14:textId="77777777" w:rsidR="00C945DD" w:rsidRPr="00FE74AF" w:rsidRDefault="00C945DD" w:rsidP="00C945DD">
      <w:pPr>
        <w:ind w:left="1440" w:hanging="1440"/>
        <w:rPr>
          <w:rFonts w:ascii="Arial" w:hAnsi="Arial" w:cs="Arial"/>
        </w:rPr>
      </w:pPr>
      <w:r w:rsidRPr="00FE74AF">
        <w:rPr>
          <w:rFonts w:ascii="Arial" w:hAnsi="Arial" w:cs="Arial"/>
        </w:rPr>
        <w:t>4. Monitor the case-load and progress of the resident.</w:t>
      </w:r>
    </w:p>
    <w:p w14:paraId="74B6E5EB" w14:textId="77777777" w:rsidR="00C945DD" w:rsidRPr="00FE74AF" w:rsidRDefault="00C945DD" w:rsidP="00C945DD">
      <w:pPr>
        <w:ind w:left="1440" w:hanging="1440"/>
        <w:rPr>
          <w:rFonts w:ascii="Arial" w:hAnsi="Arial" w:cs="Arial"/>
          <w:b/>
        </w:rPr>
      </w:pPr>
      <w:r w:rsidRPr="00FE74AF">
        <w:rPr>
          <w:rFonts w:ascii="Arial" w:hAnsi="Arial" w:cs="Arial"/>
        </w:rPr>
        <w:t>5. Certify the satisfactory completion of the residency program.</w:t>
      </w:r>
    </w:p>
    <w:p w14:paraId="279F4BBA" w14:textId="77777777" w:rsidR="00C945DD" w:rsidRPr="00FE74AF" w:rsidRDefault="00C945DD" w:rsidP="00C945DD">
      <w:pPr>
        <w:ind w:left="240" w:hanging="240"/>
        <w:rPr>
          <w:rFonts w:ascii="Arial" w:hAnsi="Arial" w:cs="Arial"/>
        </w:rPr>
      </w:pPr>
      <w:r w:rsidRPr="00FE74AF">
        <w:rPr>
          <w:rFonts w:ascii="Arial" w:hAnsi="Arial" w:cs="Arial"/>
        </w:rPr>
        <w:t>6. Reading the AVDC mentor manual annually, case log document, and latest “Changes” document for the year.</w:t>
      </w:r>
    </w:p>
    <w:p w14:paraId="2528F304" w14:textId="77777777" w:rsidR="00C945DD" w:rsidRPr="00FE74AF" w:rsidRDefault="00C945DD" w:rsidP="00C945DD">
      <w:pPr>
        <w:ind w:left="240" w:hanging="240"/>
        <w:rPr>
          <w:rFonts w:ascii="Arial" w:hAnsi="Arial" w:cs="Arial"/>
        </w:rPr>
      </w:pPr>
      <w:r w:rsidRPr="00FE74AF">
        <w:rPr>
          <w:rFonts w:ascii="Arial" w:hAnsi="Arial" w:cs="Arial"/>
        </w:rPr>
        <w:t>7. Provide the infrastructure for the resident to prepare materials required by the AVDC.</w:t>
      </w:r>
    </w:p>
    <w:p w14:paraId="2EFFAF21" w14:textId="77777777" w:rsidR="00C945DD" w:rsidRPr="00FE74AF" w:rsidRDefault="00C945DD" w:rsidP="00C945DD">
      <w:pPr>
        <w:tabs>
          <w:tab w:val="left" w:pos="-1440"/>
        </w:tabs>
        <w:rPr>
          <w:rFonts w:ascii="Arial" w:hAnsi="Arial" w:cs="Arial"/>
          <w:b/>
        </w:rPr>
      </w:pPr>
    </w:p>
    <w:p w14:paraId="21EE5431" w14:textId="77777777" w:rsidR="00C945DD" w:rsidRPr="00FE74AF" w:rsidRDefault="00C945DD" w:rsidP="00C945DD">
      <w:pPr>
        <w:tabs>
          <w:tab w:val="left" w:pos="-1440"/>
        </w:tabs>
        <w:outlineLvl w:val="0"/>
        <w:rPr>
          <w:rFonts w:ascii="Arial" w:hAnsi="Arial" w:cs="Arial"/>
          <w:b/>
        </w:rPr>
      </w:pPr>
      <w:r w:rsidRPr="00FE74AF">
        <w:rPr>
          <w:rFonts w:ascii="Arial" w:hAnsi="Arial" w:cs="Arial"/>
          <w:b/>
        </w:rPr>
        <w:t>Responsibilities of the Program Director or Supervising Diplomate:</w:t>
      </w:r>
    </w:p>
    <w:p w14:paraId="4F208F0D" w14:textId="77777777" w:rsidR="00C945DD" w:rsidRPr="00FE74AF" w:rsidRDefault="00C945DD" w:rsidP="00C945DD">
      <w:pPr>
        <w:rPr>
          <w:rFonts w:ascii="Arial" w:hAnsi="Arial" w:cs="Arial"/>
        </w:rPr>
      </w:pPr>
      <w:r w:rsidRPr="00FE74AF">
        <w:rPr>
          <w:rFonts w:ascii="Arial" w:hAnsi="Arial" w:cs="Arial"/>
        </w:rPr>
        <w:t xml:space="preserve">1. Provide direct supervision of the clinical activities of the resident. </w:t>
      </w:r>
    </w:p>
    <w:p w14:paraId="2F1CC8DB" w14:textId="77777777" w:rsidR="00C945DD" w:rsidRPr="00FE74AF" w:rsidRDefault="00C945DD" w:rsidP="00C945DD">
      <w:pPr>
        <w:rPr>
          <w:rFonts w:ascii="Arial" w:hAnsi="Arial" w:cs="Arial"/>
        </w:rPr>
      </w:pPr>
      <w:r w:rsidRPr="00FE74AF">
        <w:rPr>
          <w:rFonts w:ascii="Arial" w:hAnsi="Arial" w:cs="Arial"/>
        </w:rPr>
        <w:t>2. Verify the case-log and other training program documentation required by the AVDC.</w:t>
      </w:r>
    </w:p>
    <w:p w14:paraId="7E5238F2" w14:textId="77777777" w:rsidR="00C945DD" w:rsidRPr="00FE74AF" w:rsidRDefault="00C945DD" w:rsidP="00C945DD">
      <w:pPr>
        <w:rPr>
          <w:rFonts w:ascii="Arial" w:hAnsi="Arial" w:cs="Arial"/>
        </w:rPr>
      </w:pPr>
      <w:r w:rsidRPr="00FE74AF">
        <w:rPr>
          <w:rFonts w:ascii="Arial" w:hAnsi="Arial" w:cs="Arial"/>
        </w:rPr>
        <w:t>3. Review the credentials application materials prepared by the resident prior to submission to AVDC.</w:t>
      </w:r>
    </w:p>
    <w:p w14:paraId="335F8F61" w14:textId="77777777" w:rsidR="00C945DD" w:rsidRPr="00FE74AF" w:rsidRDefault="00C945DD" w:rsidP="00C945DD">
      <w:pPr>
        <w:rPr>
          <w:rFonts w:ascii="Arial" w:hAnsi="Arial" w:cs="Arial"/>
        </w:rPr>
      </w:pPr>
    </w:p>
    <w:p w14:paraId="740C52A1" w14:textId="77777777" w:rsidR="00C945DD" w:rsidRPr="00FE74AF" w:rsidRDefault="00C945DD" w:rsidP="00C945DD">
      <w:pPr>
        <w:rPr>
          <w:rFonts w:ascii="Arial" w:hAnsi="Arial" w:cs="Arial"/>
        </w:rPr>
      </w:pPr>
      <w:r w:rsidRPr="00FE74AF">
        <w:rPr>
          <w:rFonts w:ascii="Arial" w:hAnsi="Arial" w:cs="Arial"/>
          <w:b/>
        </w:rPr>
        <w:t>Re-evaluation of Residency Sites</w:t>
      </w:r>
      <w:r w:rsidRPr="00FE74AF">
        <w:rPr>
          <w:rFonts w:ascii="Arial" w:hAnsi="Arial" w:cs="Arial"/>
        </w:rPr>
        <w:t xml:space="preserve">: </w:t>
      </w:r>
    </w:p>
    <w:p w14:paraId="17CAD4E4" w14:textId="77777777" w:rsidR="00C945DD" w:rsidRPr="00FE74AF" w:rsidRDefault="00C945DD" w:rsidP="00C945DD">
      <w:pPr>
        <w:rPr>
          <w:rFonts w:ascii="Arial" w:hAnsi="Arial" w:cs="Arial"/>
        </w:rPr>
      </w:pPr>
    </w:p>
    <w:p w14:paraId="5B55DF9B" w14:textId="77777777" w:rsidR="00C945DD" w:rsidRPr="00FE74AF" w:rsidRDefault="00C945DD" w:rsidP="00C945DD">
      <w:pPr>
        <w:rPr>
          <w:rFonts w:ascii="Arial" w:hAnsi="Arial" w:cs="Arial"/>
        </w:rPr>
      </w:pPr>
      <w:r w:rsidRPr="00FE74AF">
        <w:rPr>
          <w:rFonts w:ascii="Arial" w:hAnsi="Arial" w:cs="Arial"/>
        </w:rPr>
        <w:t>Library:</w:t>
      </w:r>
    </w:p>
    <w:p w14:paraId="087020AB" w14:textId="77777777" w:rsidR="00C945DD" w:rsidRPr="00FE74AF" w:rsidRDefault="00C945DD" w:rsidP="00C945DD">
      <w:pPr>
        <w:rPr>
          <w:rFonts w:ascii="Arial" w:hAnsi="Arial" w:cs="Arial"/>
        </w:rPr>
      </w:pPr>
    </w:p>
    <w:p w14:paraId="50A1EE0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newly published veterinary dentistry and oral surgery textbooks to your library?</w:t>
      </w:r>
    </w:p>
    <w:p w14:paraId="6F364FD2" w14:textId="77777777" w:rsidR="00C945DD" w:rsidRPr="00FE74AF" w:rsidRDefault="00C945DD" w:rsidP="00C945DD">
      <w:pPr>
        <w:pStyle w:val="ListParagraph"/>
        <w:ind w:left="1440"/>
        <w:rPr>
          <w:rFonts w:ascii="Arial" w:hAnsi="Arial" w:cs="Arial"/>
        </w:rPr>
      </w:pPr>
      <w:r w:rsidRPr="00FE74AF">
        <w:rPr>
          <w:rFonts w:ascii="Arial" w:hAnsi="Arial" w:cs="Arial"/>
        </w:rPr>
        <w:t>Please list which new publications you have added to your library since the last:</w:t>
      </w:r>
    </w:p>
    <w:p w14:paraId="11A12919"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any new human dentistry text books or periodical publications to your library?</w:t>
      </w:r>
    </w:p>
    <w:p w14:paraId="6EB256A8" w14:textId="77777777" w:rsidR="00C945DD" w:rsidRPr="00FE74AF" w:rsidRDefault="00C945DD" w:rsidP="00C945DD">
      <w:pPr>
        <w:pStyle w:val="ListParagraph"/>
        <w:ind w:firstLine="720"/>
        <w:rPr>
          <w:rFonts w:ascii="Arial" w:hAnsi="Arial" w:cs="Arial"/>
        </w:rPr>
      </w:pPr>
      <w:r w:rsidRPr="00FE74AF">
        <w:rPr>
          <w:rFonts w:ascii="Arial" w:hAnsi="Arial" w:cs="Arial"/>
        </w:rPr>
        <w:t>Please list which new publications you have added to your library:</w:t>
      </w:r>
    </w:p>
    <w:p w14:paraId="4AB35C2C" w14:textId="77777777" w:rsidR="00C945DD" w:rsidRPr="00FE74AF" w:rsidRDefault="00C945DD" w:rsidP="00C945DD">
      <w:pPr>
        <w:rPr>
          <w:rFonts w:ascii="Arial" w:hAnsi="Arial" w:cs="Arial"/>
        </w:rPr>
      </w:pPr>
    </w:p>
    <w:p w14:paraId="5DE3E89D" w14:textId="77777777" w:rsidR="00C945DD" w:rsidRPr="00FE74AF" w:rsidRDefault="00C945DD" w:rsidP="00C945DD">
      <w:pPr>
        <w:rPr>
          <w:rFonts w:ascii="Arial" w:hAnsi="Arial" w:cs="Arial"/>
        </w:rPr>
      </w:pPr>
      <w:r w:rsidRPr="00FE74AF">
        <w:rPr>
          <w:rFonts w:ascii="Arial" w:hAnsi="Arial" w:cs="Arial"/>
        </w:rPr>
        <w:t>Laboratory Services:</w:t>
      </w:r>
    </w:p>
    <w:p w14:paraId="0B5FA6B4" w14:textId="77777777" w:rsidR="00C945DD" w:rsidRPr="00FE74AF" w:rsidRDefault="00C945DD" w:rsidP="00C945DD">
      <w:pPr>
        <w:rPr>
          <w:rFonts w:ascii="Arial" w:hAnsi="Arial" w:cs="Arial"/>
        </w:rPr>
      </w:pPr>
    </w:p>
    <w:p w14:paraId="6F8B0ECB"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 equipment been deleted or added to the general list provided during the initial residency site application that would allow you to meet your obligations to operate a residency site or improve your operation as a residency site? Please list:</w:t>
      </w:r>
    </w:p>
    <w:p w14:paraId="44C385EB" w14:textId="77777777" w:rsidR="00C945DD" w:rsidRPr="00FE74AF" w:rsidRDefault="00C945DD" w:rsidP="00C945DD">
      <w:pPr>
        <w:rPr>
          <w:rFonts w:ascii="Arial" w:hAnsi="Arial" w:cs="Arial"/>
        </w:rPr>
      </w:pPr>
    </w:p>
    <w:p w14:paraId="1BF57219" w14:textId="77777777" w:rsidR="00C945DD" w:rsidRPr="00FE74AF" w:rsidRDefault="00C945DD" w:rsidP="00C945DD">
      <w:pPr>
        <w:rPr>
          <w:rFonts w:ascii="Arial" w:hAnsi="Arial" w:cs="Arial"/>
        </w:rPr>
      </w:pPr>
      <w:r w:rsidRPr="00FE74AF">
        <w:rPr>
          <w:rFonts w:ascii="Arial" w:hAnsi="Arial" w:cs="Arial"/>
        </w:rPr>
        <w:t>Radiographic and Imaging Equipment:</w:t>
      </w:r>
    </w:p>
    <w:p w14:paraId="3226E7E0" w14:textId="77777777" w:rsidR="00C945DD" w:rsidRPr="00FE74AF" w:rsidRDefault="00C945DD" w:rsidP="00C945DD">
      <w:pPr>
        <w:rPr>
          <w:rFonts w:ascii="Arial" w:hAnsi="Arial" w:cs="Arial"/>
        </w:rPr>
      </w:pPr>
    </w:p>
    <w:p w14:paraId="199A3818"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intraoral radiographic imaging equipment:</w:t>
      </w:r>
    </w:p>
    <w:p w14:paraId="4C66C1A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standard radiographic unit for obtaining thoracic radiographs and skull radiographs on patients:</w:t>
      </w:r>
    </w:p>
    <w:p w14:paraId="1D1F9103"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list your advanced imaging equipment (CT and MRI) or where you have access for your patients to obtain advanced imaging nearby:</w:t>
      </w:r>
    </w:p>
    <w:p w14:paraId="5F0AF129" w14:textId="77777777" w:rsidR="00C945DD" w:rsidRPr="00FE74AF" w:rsidRDefault="00C945DD" w:rsidP="00C945DD">
      <w:pPr>
        <w:rPr>
          <w:rFonts w:ascii="Arial" w:hAnsi="Arial" w:cs="Arial"/>
        </w:rPr>
      </w:pPr>
    </w:p>
    <w:p w14:paraId="41D2A044" w14:textId="77777777" w:rsidR="00C945DD" w:rsidRPr="00FE74AF" w:rsidRDefault="00C945DD" w:rsidP="00C945DD">
      <w:pPr>
        <w:rPr>
          <w:rFonts w:ascii="Arial" w:hAnsi="Arial" w:cs="Arial"/>
        </w:rPr>
      </w:pPr>
      <w:r w:rsidRPr="00FE74AF">
        <w:rPr>
          <w:rFonts w:ascii="Arial" w:hAnsi="Arial" w:cs="Arial"/>
        </w:rPr>
        <w:t>Dental Laboratory:</w:t>
      </w:r>
    </w:p>
    <w:p w14:paraId="485B1989" w14:textId="77777777" w:rsidR="00C945DD" w:rsidRPr="00FE74AF" w:rsidRDefault="00C945DD" w:rsidP="00C945DD">
      <w:pPr>
        <w:rPr>
          <w:rFonts w:ascii="Arial" w:hAnsi="Arial" w:cs="Arial"/>
        </w:rPr>
      </w:pPr>
    </w:p>
    <w:p w14:paraId="69EF6586"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anything changed allowing residents access to your dental laboratory?</w:t>
      </w:r>
    </w:p>
    <w:p w14:paraId="2016ADD5" w14:textId="77777777" w:rsidR="00C945DD" w:rsidRPr="00FE74AF" w:rsidRDefault="00C945DD" w:rsidP="00C945DD">
      <w:pPr>
        <w:rPr>
          <w:rFonts w:ascii="Arial" w:hAnsi="Arial" w:cs="Arial"/>
        </w:rPr>
      </w:pPr>
    </w:p>
    <w:p w14:paraId="260521F7" w14:textId="77777777" w:rsidR="00FE74AF" w:rsidRDefault="00FE74AF" w:rsidP="00C945DD">
      <w:pPr>
        <w:rPr>
          <w:rFonts w:ascii="Arial" w:hAnsi="Arial" w:cs="Arial"/>
        </w:rPr>
      </w:pPr>
    </w:p>
    <w:p w14:paraId="21178A4A" w14:textId="7CB77B61" w:rsidR="00C945DD" w:rsidRPr="00FE74AF" w:rsidRDefault="00C945DD" w:rsidP="00C945DD">
      <w:pPr>
        <w:rPr>
          <w:rFonts w:ascii="Arial" w:hAnsi="Arial" w:cs="Arial"/>
        </w:rPr>
      </w:pPr>
      <w:r w:rsidRPr="00FE74AF">
        <w:rPr>
          <w:rFonts w:ascii="Arial" w:hAnsi="Arial" w:cs="Arial"/>
        </w:rPr>
        <w:lastRenderedPageBreak/>
        <w:t>Dental Operatory:</w:t>
      </w:r>
    </w:p>
    <w:p w14:paraId="1F20FE6B" w14:textId="77777777" w:rsidR="00C945DD" w:rsidRPr="00FE74AF" w:rsidRDefault="00C945DD" w:rsidP="00C945DD">
      <w:pPr>
        <w:rPr>
          <w:rFonts w:ascii="Arial" w:hAnsi="Arial" w:cs="Arial"/>
        </w:rPr>
      </w:pPr>
    </w:p>
    <w:p w14:paraId="4FCD17E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Does your dental operatory(s) still allow operating at a specialist level compatible with current concepts of veterinary dentistry and adequate size for appropriate numbers of support staff and equipment and meet applicable regulations. </w:t>
      </w:r>
    </w:p>
    <w:p w14:paraId="0A1BBCC3" w14:textId="77777777" w:rsidR="00C945DD" w:rsidRPr="00FE74AF" w:rsidRDefault="00C945DD" w:rsidP="00C945DD">
      <w:pPr>
        <w:rPr>
          <w:rFonts w:ascii="Arial" w:hAnsi="Arial" w:cs="Arial"/>
        </w:rPr>
      </w:pPr>
    </w:p>
    <w:p w14:paraId="65253A43" w14:textId="77777777" w:rsidR="00C945DD" w:rsidRPr="00FE74AF" w:rsidRDefault="00C945DD" w:rsidP="00C945DD">
      <w:pPr>
        <w:rPr>
          <w:rFonts w:ascii="Arial" w:hAnsi="Arial" w:cs="Arial"/>
        </w:rPr>
      </w:pPr>
      <w:r w:rsidRPr="00FE74AF">
        <w:rPr>
          <w:rFonts w:ascii="Arial" w:hAnsi="Arial" w:cs="Arial"/>
        </w:rPr>
        <w:t>Surgical Suite:</w:t>
      </w:r>
    </w:p>
    <w:p w14:paraId="603909BC" w14:textId="77777777" w:rsidR="00C945DD" w:rsidRPr="00FE74AF" w:rsidRDefault="00C945DD" w:rsidP="00C945DD">
      <w:pPr>
        <w:rPr>
          <w:rFonts w:ascii="Arial" w:hAnsi="Arial" w:cs="Arial"/>
        </w:rPr>
      </w:pPr>
    </w:p>
    <w:p w14:paraId="073752A2"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Do you have access to a surgical operatory for clean-contaminated head and neck procedures?</w:t>
      </w:r>
    </w:p>
    <w:p w14:paraId="7069C274" w14:textId="77777777" w:rsidR="00C945DD" w:rsidRPr="00FE74AF" w:rsidRDefault="00C945DD" w:rsidP="00C945DD">
      <w:pPr>
        <w:rPr>
          <w:rFonts w:ascii="Arial" w:hAnsi="Arial" w:cs="Arial"/>
        </w:rPr>
      </w:pPr>
    </w:p>
    <w:p w14:paraId="2455BF6C" w14:textId="77777777" w:rsidR="00C945DD" w:rsidRPr="00FE74AF" w:rsidRDefault="00C945DD" w:rsidP="00C945DD">
      <w:pPr>
        <w:rPr>
          <w:rFonts w:ascii="Arial" w:hAnsi="Arial" w:cs="Arial"/>
        </w:rPr>
      </w:pPr>
      <w:r w:rsidRPr="00FE74AF">
        <w:rPr>
          <w:rFonts w:ascii="Arial" w:hAnsi="Arial" w:cs="Arial"/>
        </w:rPr>
        <w:t>Sterilization Facilities:</w:t>
      </w:r>
    </w:p>
    <w:p w14:paraId="089D5FA4" w14:textId="77777777" w:rsidR="00C945DD" w:rsidRPr="00FE74AF" w:rsidRDefault="00C945DD" w:rsidP="00C945DD">
      <w:pPr>
        <w:rPr>
          <w:rFonts w:ascii="Arial" w:hAnsi="Arial" w:cs="Arial"/>
        </w:rPr>
      </w:pPr>
    </w:p>
    <w:p w14:paraId="186ABC0C"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Have you added or replaced any sterilization equipment in your practice? If so, please list:</w:t>
      </w:r>
    </w:p>
    <w:p w14:paraId="51BCC4F1" w14:textId="77777777" w:rsidR="00C945DD" w:rsidRPr="00FE74AF" w:rsidRDefault="00C945DD" w:rsidP="00C945DD">
      <w:pPr>
        <w:rPr>
          <w:rFonts w:ascii="Arial" w:hAnsi="Arial" w:cs="Arial"/>
        </w:rPr>
      </w:pPr>
    </w:p>
    <w:p w14:paraId="51DC2E50" w14:textId="77777777" w:rsidR="00C945DD" w:rsidRPr="00FE74AF" w:rsidRDefault="00C945DD" w:rsidP="00C945DD">
      <w:pPr>
        <w:rPr>
          <w:rFonts w:ascii="Arial" w:hAnsi="Arial" w:cs="Arial"/>
        </w:rPr>
      </w:pPr>
      <w:r w:rsidRPr="00FE74AF">
        <w:rPr>
          <w:rFonts w:ascii="Arial" w:hAnsi="Arial" w:cs="Arial"/>
        </w:rPr>
        <w:t>Medical-Dental Records:</w:t>
      </w:r>
    </w:p>
    <w:p w14:paraId="06E987F6" w14:textId="77777777" w:rsidR="00C945DD" w:rsidRPr="00FE74AF" w:rsidRDefault="00C945DD" w:rsidP="00C945DD">
      <w:pPr>
        <w:rPr>
          <w:rFonts w:ascii="Arial" w:hAnsi="Arial" w:cs="Arial"/>
        </w:rPr>
      </w:pPr>
    </w:p>
    <w:p w14:paraId="48119420"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there been a significant change in your medical and dental record system since the initial application and approval? If so, please explain:</w:t>
      </w:r>
    </w:p>
    <w:p w14:paraId="656C6C76" w14:textId="77777777" w:rsidR="00C945DD" w:rsidRPr="00FE74AF" w:rsidRDefault="00C945DD" w:rsidP="00C945DD">
      <w:pPr>
        <w:rPr>
          <w:rFonts w:ascii="Arial" w:hAnsi="Arial" w:cs="Arial"/>
        </w:rPr>
      </w:pPr>
    </w:p>
    <w:p w14:paraId="0B89C6BC" w14:textId="77777777" w:rsidR="00C945DD" w:rsidRPr="00FE74AF" w:rsidRDefault="00C945DD" w:rsidP="00C945DD">
      <w:pPr>
        <w:rPr>
          <w:rFonts w:ascii="Arial" w:hAnsi="Arial" w:cs="Arial"/>
        </w:rPr>
      </w:pPr>
      <w:r w:rsidRPr="00FE74AF">
        <w:rPr>
          <w:rFonts w:ascii="Arial" w:hAnsi="Arial" w:cs="Arial"/>
        </w:rPr>
        <w:t>Training in Related Specialties:</w:t>
      </w:r>
    </w:p>
    <w:p w14:paraId="3F99C1EF" w14:textId="77777777" w:rsidR="00C945DD" w:rsidRPr="00FE74AF" w:rsidRDefault="00C945DD" w:rsidP="00C945DD">
      <w:pPr>
        <w:rPr>
          <w:rFonts w:ascii="Arial" w:hAnsi="Arial" w:cs="Arial"/>
        </w:rPr>
      </w:pPr>
    </w:p>
    <w:p w14:paraId="08B1CB0A"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Residency director should be familiar with current specialty hours requirements.  Do you have an updated plan in place so that your residents have appropriate time, access, and availability to complete specialty training hours in Anesthesia, Surgery, a</w:t>
      </w:r>
      <w:r w:rsidR="00660977" w:rsidRPr="00FE74AF">
        <w:rPr>
          <w:rFonts w:ascii="Arial" w:hAnsi="Arial" w:cs="Arial"/>
        </w:rPr>
        <w:t>nd Radiology? Please provide an</w:t>
      </w:r>
      <w:r w:rsidRPr="00FE74AF">
        <w:rPr>
          <w:rFonts w:ascii="Arial" w:hAnsi="Arial" w:cs="Arial"/>
        </w:rPr>
        <w:t xml:space="preserve"> updated plan:</w:t>
      </w:r>
    </w:p>
    <w:p w14:paraId="27C6F09D" w14:textId="77777777" w:rsidR="00C945DD" w:rsidRPr="00FE74AF" w:rsidRDefault="00C945DD" w:rsidP="00C945DD">
      <w:pPr>
        <w:rPr>
          <w:rFonts w:ascii="Arial" w:hAnsi="Arial" w:cs="Arial"/>
        </w:rPr>
      </w:pPr>
    </w:p>
    <w:p w14:paraId="1609706F" w14:textId="77777777" w:rsidR="00C945DD" w:rsidRPr="00FE74AF" w:rsidRDefault="00C945DD" w:rsidP="00C945DD">
      <w:pPr>
        <w:rPr>
          <w:rFonts w:ascii="Arial" w:hAnsi="Arial" w:cs="Arial"/>
        </w:rPr>
      </w:pPr>
      <w:r w:rsidRPr="00FE74AF">
        <w:rPr>
          <w:rFonts w:ascii="Arial" w:hAnsi="Arial" w:cs="Arial"/>
        </w:rPr>
        <w:t>Additional Re-certification Questions:</w:t>
      </w:r>
    </w:p>
    <w:p w14:paraId="032B0B0D" w14:textId="77777777" w:rsidR="00C945DD" w:rsidRPr="00FE74AF" w:rsidRDefault="00C945DD" w:rsidP="00C945DD">
      <w:pPr>
        <w:rPr>
          <w:rFonts w:ascii="Arial" w:hAnsi="Arial" w:cs="Arial"/>
        </w:rPr>
      </w:pPr>
    </w:p>
    <w:p w14:paraId="25539218"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anything changed since the last evaluation of your residency site that would not allow you to meet the obligations listed above?</w:t>
      </w:r>
    </w:p>
    <w:p w14:paraId="1218682F" w14:textId="77777777" w:rsidR="00C945DD" w:rsidRPr="00FE74AF" w:rsidRDefault="00C945DD" w:rsidP="00C945DD">
      <w:pPr>
        <w:pStyle w:val="ListParagraph"/>
        <w:rPr>
          <w:rFonts w:ascii="Arial" w:hAnsi="Arial" w:cs="Arial"/>
        </w:rPr>
      </w:pPr>
    </w:p>
    <w:p w14:paraId="4D6185C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your practice moved locations? If so, Please provide new address:</w:t>
      </w:r>
    </w:p>
    <w:p w14:paraId="3156E230" w14:textId="77777777" w:rsidR="00C945DD" w:rsidRPr="00FE74AF" w:rsidRDefault="00C945DD" w:rsidP="00C945DD">
      <w:pPr>
        <w:rPr>
          <w:rFonts w:ascii="Arial" w:hAnsi="Arial" w:cs="Arial"/>
        </w:rPr>
      </w:pPr>
    </w:p>
    <w:p w14:paraId="6D3027AC" w14:textId="77777777" w:rsidR="00C945DD" w:rsidRPr="00FE74AF" w:rsidRDefault="00C945DD" w:rsidP="00C945DD">
      <w:pPr>
        <w:rPr>
          <w:rFonts w:ascii="Arial" w:hAnsi="Arial" w:cs="Arial"/>
        </w:rPr>
      </w:pPr>
    </w:p>
    <w:p w14:paraId="6B6EE253"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Do you practice at any other locations other than the currently approved residency site? </w:t>
      </w:r>
    </w:p>
    <w:p w14:paraId="17ED7946" w14:textId="77777777" w:rsidR="00C945DD" w:rsidRPr="00FE74AF" w:rsidRDefault="00C945DD" w:rsidP="00C945DD">
      <w:pPr>
        <w:pStyle w:val="ListParagraph"/>
        <w:rPr>
          <w:rFonts w:ascii="Arial" w:hAnsi="Arial" w:cs="Arial"/>
        </w:rPr>
      </w:pPr>
    </w:p>
    <w:p w14:paraId="0C52344C"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If so, does it meet all the requirements necessary for the original site approval and recertification approval? Please explain:</w:t>
      </w:r>
    </w:p>
    <w:p w14:paraId="48ACEE1F" w14:textId="77777777" w:rsidR="00C945DD" w:rsidRPr="00FE74AF" w:rsidRDefault="00C945DD" w:rsidP="00C945DD">
      <w:pPr>
        <w:rPr>
          <w:rFonts w:ascii="Arial" w:hAnsi="Arial" w:cs="Arial"/>
        </w:rPr>
      </w:pPr>
    </w:p>
    <w:p w14:paraId="2D38030A"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Has your practice purchased any new, major dental equipment that enhances and improves the residency site? Please list:</w:t>
      </w:r>
    </w:p>
    <w:p w14:paraId="58D96010" w14:textId="77777777" w:rsidR="00C945DD" w:rsidRPr="00FE74AF" w:rsidRDefault="00C945DD" w:rsidP="00C945DD">
      <w:pPr>
        <w:rPr>
          <w:rFonts w:ascii="Arial" w:hAnsi="Arial" w:cs="Arial"/>
        </w:rPr>
      </w:pPr>
    </w:p>
    <w:p w14:paraId="26471FF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Please in</w:t>
      </w:r>
      <w:r w:rsidR="00660977" w:rsidRPr="00FE74AF">
        <w:rPr>
          <w:rFonts w:ascii="Arial" w:hAnsi="Arial" w:cs="Arial"/>
        </w:rPr>
        <w:t xml:space="preserve">clude a copy of your original equipment list, updated to reflect the current instruments and equipment at the Residency Site. </w:t>
      </w:r>
    </w:p>
    <w:p w14:paraId="11A19AD3" w14:textId="77777777" w:rsidR="00C945DD" w:rsidRPr="00FE74AF" w:rsidRDefault="00C945DD" w:rsidP="00C945DD">
      <w:pPr>
        <w:rPr>
          <w:rFonts w:ascii="Arial" w:hAnsi="Arial" w:cs="Arial"/>
        </w:rPr>
      </w:pPr>
    </w:p>
    <w:p w14:paraId="7FBD598E"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Are there any other diplomates of the AVDC at your practice? Please list:</w:t>
      </w:r>
    </w:p>
    <w:p w14:paraId="1E2192AD" w14:textId="77777777" w:rsidR="00C945DD" w:rsidRPr="00FE74AF" w:rsidRDefault="00C945DD" w:rsidP="00C945DD">
      <w:pPr>
        <w:rPr>
          <w:rFonts w:ascii="Arial" w:hAnsi="Arial" w:cs="Arial"/>
        </w:rPr>
      </w:pPr>
    </w:p>
    <w:p w14:paraId="0904B484"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How many residents (full and part-time) have you had since the last residency site evaluation? Please list names whether they have received diplomate status or not:</w:t>
      </w:r>
    </w:p>
    <w:p w14:paraId="148DF23D" w14:textId="77777777" w:rsidR="00C945DD" w:rsidRPr="00FE74AF" w:rsidRDefault="00C945DD" w:rsidP="00C945DD">
      <w:pPr>
        <w:rPr>
          <w:rFonts w:ascii="Arial" w:hAnsi="Arial" w:cs="Arial"/>
        </w:rPr>
      </w:pPr>
    </w:p>
    <w:p w14:paraId="2492D02D"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of your residents have passed boards?  </w:t>
      </w:r>
    </w:p>
    <w:p w14:paraId="2F4902CC" w14:textId="77777777" w:rsidR="00C945DD" w:rsidRPr="00FE74AF" w:rsidRDefault="00C945DD" w:rsidP="00C945DD">
      <w:pPr>
        <w:rPr>
          <w:rFonts w:ascii="Arial" w:hAnsi="Arial" w:cs="Arial"/>
        </w:rPr>
      </w:pPr>
    </w:p>
    <w:p w14:paraId="1EFD2BA5"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of your residents have credentialed and are planning on taking boards?  </w:t>
      </w:r>
    </w:p>
    <w:p w14:paraId="7180231E" w14:textId="77777777" w:rsidR="00C945DD" w:rsidRPr="00FE74AF" w:rsidRDefault="00C945DD" w:rsidP="00C945DD">
      <w:pPr>
        <w:rPr>
          <w:rFonts w:ascii="Arial" w:hAnsi="Arial" w:cs="Arial"/>
        </w:rPr>
      </w:pPr>
    </w:p>
    <w:p w14:paraId="5BD02F5B" w14:textId="77777777" w:rsidR="00C945DD" w:rsidRPr="00FE74AF" w:rsidRDefault="00C945DD" w:rsidP="00C945DD">
      <w:pPr>
        <w:pStyle w:val="ListParagraph"/>
        <w:numPr>
          <w:ilvl w:val="0"/>
          <w:numId w:val="1"/>
        </w:numPr>
        <w:rPr>
          <w:rFonts w:ascii="Arial" w:hAnsi="Arial" w:cs="Arial"/>
        </w:rPr>
      </w:pPr>
      <w:r w:rsidRPr="00FE74AF">
        <w:rPr>
          <w:rFonts w:ascii="Arial" w:hAnsi="Arial" w:cs="Arial"/>
        </w:rPr>
        <w:t xml:space="preserve">How many residents are currently in your residency program? </w:t>
      </w:r>
    </w:p>
    <w:p w14:paraId="5CB5A0D4" w14:textId="77777777" w:rsidR="00C945DD" w:rsidRPr="00FE74AF" w:rsidRDefault="00C945DD" w:rsidP="00C945DD">
      <w:pPr>
        <w:rPr>
          <w:rFonts w:ascii="Arial" w:hAnsi="Arial" w:cs="Arial"/>
        </w:rPr>
      </w:pPr>
    </w:p>
    <w:p w14:paraId="3EE7DF00" w14:textId="77777777" w:rsidR="00C945DD" w:rsidRPr="00FE74AF" w:rsidRDefault="00C945DD" w:rsidP="00C945DD">
      <w:pPr>
        <w:rPr>
          <w:rFonts w:ascii="Arial" w:hAnsi="Arial" w:cs="Arial"/>
        </w:rPr>
      </w:pPr>
      <w:r w:rsidRPr="00FE74AF">
        <w:rPr>
          <w:rFonts w:ascii="Arial" w:hAnsi="Arial" w:cs="Arial"/>
        </w:rPr>
        <w:t xml:space="preserve">Thank you for your submission of the 5-year AVDC Re-certification Residency Site Application. </w:t>
      </w:r>
    </w:p>
    <w:p w14:paraId="6062D1BF" w14:textId="77777777" w:rsidR="00C945DD" w:rsidRPr="00FE74AF" w:rsidRDefault="00C945DD" w:rsidP="00C945DD">
      <w:pPr>
        <w:rPr>
          <w:rFonts w:ascii="Arial" w:hAnsi="Arial" w:cs="Arial"/>
        </w:rPr>
      </w:pPr>
    </w:p>
    <w:p w14:paraId="4A1588EB" w14:textId="77777777" w:rsidR="00C945DD" w:rsidRPr="00FE74AF" w:rsidRDefault="00C945DD" w:rsidP="00C945DD">
      <w:pPr>
        <w:rPr>
          <w:rFonts w:ascii="Arial" w:hAnsi="Arial" w:cs="Arial"/>
        </w:rPr>
      </w:pPr>
      <w:r w:rsidRPr="00FE74AF">
        <w:rPr>
          <w:rFonts w:ascii="Arial" w:hAnsi="Arial" w:cs="Arial"/>
        </w:rPr>
        <w:t xml:space="preserve">The American Veterinary Dental College reserves the right to evaluate and verify answers to these questions with an onsite visit of TSC and/or BOD members or virtual online visit with TSC and/or BOD members. </w:t>
      </w:r>
    </w:p>
    <w:p w14:paraId="373274DD" w14:textId="77777777" w:rsidR="00C945DD" w:rsidRPr="00FE74AF" w:rsidRDefault="00C945DD" w:rsidP="00C945DD">
      <w:pPr>
        <w:rPr>
          <w:rFonts w:ascii="Arial" w:hAnsi="Arial" w:cs="Arial"/>
        </w:rPr>
      </w:pPr>
    </w:p>
    <w:p w14:paraId="25BA25CB" w14:textId="77777777" w:rsidR="00C945DD" w:rsidRPr="00FE74AF" w:rsidRDefault="00C945DD" w:rsidP="00C945DD">
      <w:pPr>
        <w:rPr>
          <w:rFonts w:ascii="Arial" w:hAnsi="Arial" w:cs="Arial"/>
        </w:rPr>
      </w:pPr>
      <w:r w:rsidRPr="00FE74AF">
        <w:rPr>
          <w:rFonts w:ascii="Arial" w:hAnsi="Arial" w:cs="Arial"/>
        </w:rPr>
        <w:t>Physical onsite visits will be provided a minimum of fourteen (14) day written email notice to the residency direc</w:t>
      </w:r>
      <w:r w:rsidR="00660977" w:rsidRPr="00FE74AF">
        <w:rPr>
          <w:rFonts w:ascii="Arial" w:hAnsi="Arial" w:cs="Arial"/>
        </w:rPr>
        <w:t>tor. Virtual online visits via Facetime, GoToMeeting, or S</w:t>
      </w:r>
      <w:r w:rsidRPr="00FE74AF">
        <w:rPr>
          <w:rFonts w:ascii="Arial" w:hAnsi="Arial" w:cs="Arial"/>
        </w:rPr>
        <w:t>kype will be provided a written email three (3) day notice to the residency directory.</w:t>
      </w:r>
    </w:p>
    <w:p w14:paraId="7148989C" w14:textId="77777777" w:rsidR="00C945DD" w:rsidRPr="00FE74AF" w:rsidRDefault="00C945DD" w:rsidP="00C945DD">
      <w:pPr>
        <w:rPr>
          <w:rFonts w:ascii="Arial" w:hAnsi="Arial" w:cs="Arial"/>
        </w:rPr>
      </w:pPr>
    </w:p>
    <w:p w14:paraId="09139DE6" w14:textId="77777777" w:rsidR="00C945DD" w:rsidRPr="00FE74AF" w:rsidRDefault="00C945DD" w:rsidP="00C945DD">
      <w:pPr>
        <w:rPr>
          <w:rFonts w:ascii="Arial" w:hAnsi="Arial" w:cs="Arial"/>
        </w:rPr>
      </w:pPr>
      <w:r w:rsidRPr="00FE74AF">
        <w:rPr>
          <w:rFonts w:ascii="Arial" w:hAnsi="Arial" w:cs="Arial"/>
        </w:rPr>
        <w:t xml:space="preserve"> </w:t>
      </w:r>
    </w:p>
    <w:p w14:paraId="509D3288" w14:textId="77777777" w:rsidR="00C945DD" w:rsidRPr="00FE74AF" w:rsidRDefault="00C945DD" w:rsidP="00C945DD">
      <w:pPr>
        <w:rPr>
          <w:rFonts w:ascii="Arial" w:hAnsi="Arial" w:cs="Arial"/>
        </w:rPr>
      </w:pPr>
    </w:p>
    <w:p w14:paraId="39A86B2A" w14:textId="77777777" w:rsidR="00C945DD" w:rsidRPr="00FE74AF" w:rsidRDefault="00C945DD" w:rsidP="00C945DD">
      <w:pPr>
        <w:rPr>
          <w:rFonts w:ascii="Arial" w:hAnsi="Arial" w:cs="Arial"/>
        </w:rPr>
      </w:pPr>
    </w:p>
    <w:p w14:paraId="0D240958" w14:textId="77777777" w:rsidR="00C945DD" w:rsidRPr="00FE74AF" w:rsidRDefault="00C945DD" w:rsidP="00C945DD">
      <w:pPr>
        <w:rPr>
          <w:rFonts w:ascii="Arial" w:hAnsi="Arial" w:cs="Arial"/>
        </w:rPr>
      </w:pPr>
    </w:p>
    <w:p w14:paraId="3A873BB4" w14:textId="77777777" w:rsidR="00C945DD" w:rsidRPr="00FE74AF" w:rsidRDefault="00C945DD" w:rsidP="00C945DD">
      <w:pPr>
        <w:rPr>
          <w:rFonts w:ascii="Arial" w:hAnsi="Arial" w:cs="Arial"/>
        </w:rPr>
      </w:pPr>
    </w:p>
    <w:tbl>
      <w:tblPr>
        <w:tblStyle w:val="TableGrid"/>
        <w:tblW w:w="0" w:type="auto"/>
        <w:tblInd w:w="108" w:type="dxa"/>
        <w:tblLook w:val="04A0" w:firstRow="1" w:lastRow="0" w:firstColumn="1" w:lastColumn="0" w:noHBand="0" w:noVBand="1"/>
      </w:tblPr>
      <w:tblGrid>
        <w:gridCol w:w="1417"/>
        <w:gridCol w:w="1147"/>
        <w:gridCol w:w="835"/>
        <w:gridCol w:w="835"/>
        <w:gridCol w:w="1577"/>
        <w:gridCol w:w="1017"/>
        <w:gridCol w:w="1017"/>
        <w:gridCol w:w="1762"/>
      </w:tblGrid>
      <w:tr w:rsidR="00C945DD" w:rsidRPr="00FE74AF" w14:paraId="6C588AD4" w14:textId="77777777" w:rsidTr="00FE74AF">
        <w:trPr>
          <w:trHeight w:val="1880"/>
        </w:trPr>
        <w:tc>
          <w:tcPr>
            <w:tcW w:w="1417" w:type="dxa"/>
          </w:tcPr>
          <w:p w14:paraId="710A2DD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Resident</w:t>
            </w:r>
          </w:p>
        </w:tc>
        <w:tc>
          <w:tcPr>
            <w:tcW w:w="1147" w:type="dxa"/>
          </w:tcPr>
          <w:p w14:paraId="2E8DC64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1</w:t>
            </w:r>
            <w:r w:rsidRPr="00FE74AF">
              <w:rPr>
                <w:rFonts w:ascii="Arial" w:hAnsi="Arial" w:cs="Arial"/>
                <w:vertAlign w:val="superscript"/>
              </w:rPr>
              <w:t>st</w:t>
            </w:r>
            <w:r w:rsidRPr="00FE74AF">
              <w:rPr>
                <w:rFonts w:ascii="Arial" w:hAnsi="Arial" w:cs="Arial"/>
              </w:rPr>
              <w:t xml:space="preserve"> year</w:t>
            </w:r>
          </w:p>
        </w:tc>
        <w:tc>
          <w:tcPr>
            <w:tcW w:w="835" w:type="dxa"/>
          </w:tcPr>
          <w:p w14:paraId="0FFC9A1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2</w:t>
            </w:r>
            <w:r w:rsidRPr="00FE74AF">
              <w:rPr>
                <w:rFonts w:ascii="Arial" w:hAnsi="Arial" w:cs="Arial"/>
                <w:vertAlign w:val="superscript"/>
              </w:rPr>
              <w:t>nd</w:t>
            </w:r>
            <w:r w:rsidRPr="00FE74AF">
              <w:rPr>
                <w:rFonts w:ascii="Arial" w:hAnsi="Arial" w:cs="Arial"/>
              </w:rPr>
              <w:t xml:space="preserve"> year</w:t>
            </w:r>
          </w:p>
        </w:tc>
        <w:tc>
          <w:tcPr>
            <w:tcW w:w="835" w:type="dxa"/>
          </w:tcPr>
          <w:p w14:paraId="68B0275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3</w:t>
            </w:r>
            <w:r w:rsidRPr="00FE74AF">
              <w:rPr>
                <w:rFonts w:ascii="Arial" w:hAnsi="Arial" w:cs="Arial"/>
                <w:vertAlign w:val="superscript"/>
              </w:rPr>
              <w:t>rd</w:t>
            </w:r>
            <w:r w:rsidRPr="00FE74AF">
              <w:rPr>
                <w:rFonts w:ascii="Arial" w:hAnsi="Arial" w:cs="Arial"/>
              </w:rPr>
              <w:t xml:space="preserve"> year</w:t>
            </w:r>
          </w:p>
        </w:tc>
        <w:tc>
          <w:tcPr>
            <w:tcW w:w="1577" w:type="dxa"/>
          </w:tcPr>
          <w:p w14:paraId="48E21D4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Credentialed</w:t>
            </w:r>
          </w:p>
        </w:tc>
        <w:tc>
          <w:tcPr>
            <w:tcW w:w="1017" w:type="dxa"/>
          </w:tcPr>
          <w:p w14:paraId="258A237B"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Passed Phase 1</w:t>
            </w:r>
          </w:p>
        </w:tc>
        <w:tc>
          <w:tcPr>
            <w:tcW w:w="1017" w:type="dxa"/>
          </w:tcPr>
          <w:p w14:paraId="3F7FF4BC"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Passed boards</w:t>
            </w:r>
          </w:p>
        </w:tc>
        <w:tc>
          <w:tcPr>
            <w:tcW w:w="1762" w:type="dxa"/>
          </w:tcPr>
          <w:p w14:paraId="2ADC9BF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Has not passed</w:t>
            </w:r>
          </w:p>
        </w:tc>
      </w:tr>
      <w:tr w:rsidR="00C945DD" w:rsidRPr="00FE74AF" w14:paraId="78F3493C" w14:textId="77777777" w:rsidTr="00FE74AF">
        <w:tc>
          <w:tcPr>
            <w:tcW w:w="1417" w:type="dxa"/>
          </w:tcPr>
          <w:p w14:paraId="1BD2CC0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A</w:t>
            </w:r>
          </w:p>
        </w:tc>
        <w:tc>
          <w:tcPr>
            <w:tcW w:w="1147" w:type="dxa"/>
          </w:tcPr>
          <w:p w14:paraId="00E9AFF7"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010498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BE1C61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0F7943F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3A3180F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182D22D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169F510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4C0D7CB7" w14:textId="77777777" w:rsidTr="00FE74AF">
        <w:tc>
          <w:tcPr>
            <w:tcW w:w="1417" w:type="dxa"/>
          </w:tcPr>
          <w:p w14:paraId="284D73A4"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B</w:t>
            </w:r>
          </w:p>
        </w:tc>
        <w:tc>
          <w:tcPr>
            <w:tcW w:w="1147" w:type="dxa"/>
          </w:tcPr>
          <w:p w14:paraId="3E5A235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230A5C0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5F7964D0"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4F1D6B7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36B056EC"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26037966"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6E54F37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5E01CDFB" w14:textId="77777777" w:rsidTr="00FE74AF">
        <w:tc>
          <w:tcPr>
            <w:tcW w:w="1417" w:type="dxa"/>
          </w:tcPr>
          <w:p w14:paraId="3C7659D0"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C</w:t>
            </w:r>
          </w:p>
        </w:tc>
        <w:tc>
          <w:tcPr>
            <w:tcW w:w="1147" w:type="dxa"/>
          </w:tcPr>
          <w:p w14:paraId="23605888"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42311653"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70323B7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5220A28B"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490885A3"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66FBA19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5E72325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r w:rsidR="00C945DD" w:rsidRPr="00FE74AF" w14:paraId="10D3E274" w14:textId="77777777" w:rsidTr="00FE74AF">
        <w:tc>
          <w:tcPr>
            <w:tcW w:w="1417" w:type="dxa"/>
          </w:tcPr>
          <w:p w14:paraId="0647EDA1"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r w:rsidRPr="00FE74AF">
              <w:rPr>
                <w:rFonts w:ascii="Arial" w:hAnsi="Arial" w:cs="Arial"/>
              </w:rPr>
              <w:t>Person D</w:t>
            </w:r>
          </w:p>
        </w:tc>
        <w:tc>
          <w:tcPr>
            <w:tcW w:w="1147" w:type="dxa"/>
          </w:tcPr>
          <w:p w14:paraId="1073EBF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4A313315"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835" w:type="dxa"/>
          </w:tcPr>
          <w:p w14:paraId="5C81953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577" w:type="dxa"/>
          </w:tcPr>
          <w:p w14:paraId="7246C1C9"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1F85358E"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017" w:type="dxa"/>
          </w:tcPr>
          <w:p w14:paraId="5464540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c>
          <w:tcPr>
            <w:tcW w:w="1762" w:type="dxa"/>
          </w:tcPr>
          <w:p w14:paraId="27F8DA1A" w14:textId="77777777" w:rsidR="00C945DD" w:rsidRPr="00FE74AF" w:rsidRDefault="00C945DD" w:rsidP="00E5064A">
            <w:pPr>
              <w:widowControl w:val="0"/>
              <w:tabs>
                <w:tab w:val="left" w:pos="220"/>
                <w:tab w:val="left" w:pos="720"/>
              </w:tabs>
              <w:autoSpaceDE w:val="0"/>
              <w:autoSpaceDN w:val="0"/>
              <w:adjustRightInd w:val="0"/>
              <w:spacing w:after="240" w:line="440" w:lineRule="atLeast"/>
              <w:rPr>
                <w:rFonts w:ascii="Arial" w:hAnsi="Arial" w:cs="Arial"/>
              </w:rPr>
            </w:pPr>
          </w:p>
        </w:tc>
      </w:tr>
    </w:tbl>
    <w:p w14:paraId="2D60FDD7" w14:textId="77777777" w:rsidR="001A22C8" w:rsidRPr="00FE74AF" w:rsidRDefault="001A22C8">
      <w:pPr>
        <w:rPr>
          <w:rFonts w:ascii="Arial" w:hAnsi="Arial" w:cs="Arial"/>
        </w:rPr>
      </w:pPr>
    </w:p>
    <w:sectPr w:rsidR="001A22C8" w:rsidRPr="00FE74AF" w:rsidSect="00FE74A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2E42" w14:textId="77777777" w:rsidR="00CC05F1" w:rsidRDefault="00CC05F1" w:rsidP="002F3758">
      <w:r>
        <w:separator/>
      </w:r>
    </w:p>
  </w:endnote>
  <w:endnote w:type="continuationSeparator" w:id="0">
    <w:p w14:paraId="324C8613" w14:textId="77777777" w:rsidR="00CC05F1" w:rsidRDefault="00CC05F1" w:rsidP="002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952"/>
      <w:gridCol w:w="2952"/>
      <w:gridCol w:w="2952"/>
    </w:tblGrid>
    <w:tr w:rsidR="002F3758" w:rsidRPr="002F3758" w14:paraId="3085784B" w14:textId="77777777" w:rsidTr="005E76B8">
      <w:trPr>
        <w:jc w:val="center"/>
      </w:trPr>
      <w:tc>
        <w:tcPr>
          <w:tcW w:w="2952" w:type="dxa"/>
          <w:shd w:val="clear" w:color="auto" w:fill="auto"/>
        </w:tcPr>
        <w:p w14:paraId="5C43DF41" w14:textId="234D21BD" w:rsidR="002F3758" w:rsidRPr="002F3758" w:rsidRDefault="002F3758" w:rsidP="002F3758">
          <w:pPr>
            <w:tabs>
              <w:tab w:val="center" w:pos="4320"/>
              <w:tab w:val="right" w:pos="8640"/>
            </w:tabs>
            <w:rPr>
              <w:rFonts w:ascii="Arial" w:eastAsia="Times New Roman" w:hAnsi="Arial" w:cs="Arial"/>
              <w:sz w:val="16"/>
              <w:szCs w:val="16"/>
            </w:rPr>
          </w:pPr>
          <w:r w:rsidRPr="002F3758">
            <w:rPr>
              <w:rFonts w:ascii="Arial" w:eastAsia="Times New Roman" w:hAnsi="Arial" w:cs="Arial"/>
              <w:sz w:val="16"/>
              <w:szCs w:val="16"/>
            </w:rPr>
            <w:t xml:space="preserve">File: </w:t>
          </w:r>
          <w:r>
            <w:rPr>
              <w:rFonts w:ascii="Arial" w:eastAsia="Times New Roman" w:hAnsi="Arial" w:cs="Arial"/>
              <w:sz w:val="16"/>
              <w:szCs w:val="16"/>
            </w:rPr>
            <w:fldChar w:fldCharType="begin"/>
          </w:r>
          <w:r>
            <w:rPr>
              <w:rFonts w:ascii="Arial" w:eastAsia="Times New Roman" w:hAnsi="Arial" w:cs="Arial"/>
              <w:sz w:val="16"/>
              <w:szCs w:val="16"/>
            </w:rPr>
            <w:instrText xml:space="preserve"> FILENAME   \* MERGEFORMAT </w:instrText>
          </w:r>
          <w:r>
            <w:rPr>
              <w:rFonts w:ascii="Arial" w:eastAsia="Times New Roman" w:hAnsi="Arial" w:cs="Arial"/>
              <w:sz w:val="16"/>
              <w:szCs w:val="16"/>
            </w:rPr>
            <w:fldChar w:fldCharType="separate"/>
          </w:r>
          <w:r>
            <w:rPr>
              <w:rFonts w:ascii="Arial" w:eastAsia="Times New Roman" w:hAnsi="Arial" w:cs="Arial"/>
              <w:noProof/>
              <w:sz w:val="16"/>
              <w:szCs w:val="16"/>
            </w:rPr>
            <w:t>5-year-Re-evaluation-of-ResidencySites3.docx</w:t>
          </w:r>
          <w:r>
            <w:rPr>
              <w:rFonts w:ascii="Arial" w:eastAsia="Times New Roman" w:hAnsi="Arial" w:cs="Arial"/>
              <w:sz w:val="16"/>
              <w:szCs w:val="16"/>
            </w:rPr>
            <w:fldChar w:fldCharType="end"/>
          </w:r>
        </w:p>
      </w:tc>
      <w:tc>
        <w:tcPr>
          <w:tcW w:w="2952" w:type="dxa"/>
          <w:shd w:val="clear" w:color="auto" w:fill="auto"/>
        </w:tcPr>
        <w:p w14:paraId="32D8961C" w14:textId="4C1407BF" w:rsidR="002F3758" w:rsidRPr="002F3758" w:rsidRDefault="002F3758" w:rsidP="002F3758">
          <w:pPr>
            <w:tabs>
              <w:tab w:val="center" w:pos="4320"/>
              <w:tab w:val="right" w:pos="8640"/>
            </w:tabs>
            <w:jc w:val="center"/>
            <w:rPr>
              <w:rFonts w:ascii="Arial" w:eastAsia="Times New Roman" w:hAnsi="Arial" w:cs="Arial"/>
              <w:sz w:val="16"/>
              <w:szCs w:val="16"/>
            </w:rPr>
          </w:pPr>
          <w:r w:rsidRPr="002F3758">
            <w:rPr>
              <w:rFonts w:ascii="Arial" w:eastAsia="Times New Roman" w:hAnsi="Arial" w:cs="Arial"/>
              <w:sz w:val="16"/>
              <w:szCs w:val="16"/>
            </w:rPr>
            <w:t xml:space="preserve">Release: </w:t>
          </w:r>
          <w:r>
            <w:rPr>
              <w:rFonts w:ascii="Arial" w:eastAsia="Times New Roman" w:hAnsi="Arial" w:cs="Arial"/>
              <w:sz w:val="16"/>
              <w:szCs w:val="16"/>
            </w:rPr>
            <w:t>1</w:t>
          </w:r>
          <w:r w:rsidRPr="002F3758">
            <w:rPr>
              <w:rFonts w:ascii="Arial" w:eastAsia="Times New Roman" w:hAnsi="Arial" w:cs="Arial"/>
              <w:sz w:val="16"/>
              <w:szCs w:val="16"/>
            </w:rPr>
            <w:t>2/</w:t>
          </w:r>
          <w:r>
            <w:rPr>
              <w:rFonts w:ascii="Arial" w:eastAsia="Times New Roman" w:hAnsi="Arial" w:cs="Arial"/>
              <w:sz w:val="16"/>
              <w:szCs w:val="16"/>
            </w:rPr>
            <w:t>30</w:t>
          </w:r>
          <w:r w:rsidRPr="002F3758">
            <w:rPr>
              <w:rFonts w:ascii="Arial" w:eastAsia="Times New Roman" w:hAnsi="Arial" w:cs="Arial"/>
              <w:sz w:val="16"/>
              <w:szCs w:val="16"/>
            </w:rPr>
            <w:t>/1</w:t>
          </w:r>
          <w:r>
            <w:rPr>
              <w:rFonts w:ascii="Arial" w:eastAsia="Times New Roman" w:hAnsi="Arial" w:cs="Arial"/>
              <w:sz w:val="16"/>
              <w:szCs w:val="16"/>
            </w:rPr>
            <w:t>9</w:t>
          </w:r>
        </w:p>
      </w:tc>
      <w:tc>
        <w:tcPr>
          <w:tcW w:w="2952" w:type="dxa"/>
          <w:shd w:val="clear" w:color="auto" w:fill="auto"/>
        </w:tcPr>
        <w:p w14:paraId="3A036D50" w14:textId="77777777" w:rsidR="002F3758" w:rsidRPr="002F3758" w:rsidRDefault="002F3758" w:rsidP="002F3758">
          <w:pPr>
            <w:tabs>
              <w:tab w:val="center" w:pos="4320"/>
              <w:tab w:val="right" w:pos="8640"/>
            </w:tabs>
            <w:jc w:val="right"/>
            <w:rPr>
              <w:rFonts w:ascii="Arial" w:eastAsia="Times New Roman" w:hAnsi="Arial" w:cs="Arial"/>
              <w:sz w:val="16"/>
              <w:szCs w:val="16"/>
            </w:rPr>
          </w:pPr>
          <w:r w:rsidRPr="002F3758">
            <w:rPr>
              <w:rFonts w:ascii="Arial" w:eastAsia="Times New Roman" w:hAnsi="Arial" w:cs="Arial"/>
              <w:sz w:val="16"/>
              <w:szCs w:val="16"/>
            </w:rPr>
            <w:t xml:space="preserve">Page </w:t>
          </w:r>
          <w:r w:rsidRPr="002F3758">
            <w:rPr>
              <w:rFonts w:ascii="Arial" w:eastAsia="Times New Roman" w:hAnsi="Arial" w:cs="Arial"/>
              <w:sz w:val="16"/>
              <w:szCs w:val="16"/>
            </w:rPr>
            <w:fldChar w:fldCharType="begin"/>
          </w:r>
          <w:r w:rsidRPr="002F3758">
            <w:rPr>
              <w:rFonts w:ascii="Arial" w:eastAsia="Times New Roman" w:hAnsi="Arial" w:cs="Arial"/>
              <w:sz w:val="16"/>
              <w:szCs w:val="16"/>
            </w:rPr>
            <w:instrText xml:space="preserve"> PAGE   \* MERGEFORMAT </w:instrText>
          </w:r>
          <w:r w:rsidRPr="002F3758">
            <w:rPr>
              <w:rFonts w:ascii="Arial" w:eastAsia="Times New Roman" w:hAnsi="Arial" w:cs="Arial"/>
              <w:sz w:val="16"/>
              <w:szCs w:val="16"/>
            </w:rPr>
            <w:fldChar w:fldCharType="separate"/>
          </w:r>
          <w:r w:rsidRPr="002F3758">
            <w:rPr>
              <w:rFonts w:ascii="Arial" w:eastAsia="Times New Roman" w:hAnsi="Arial" w:cs="Arial"/>
              <w:noProof/>
              <w:sz w:val="16"/>
              <w:szCs w:val="16"/>
            </w:rPr>
            <w:t>1</w:t>
          </w:r>
          <w:r w:rsidRPr="002F3758">
            <w:rPr>
              <w:rFonts w:ascii="Arial" w:eastAsia="Times New Roman" w:hAnsi="Arial" w:cs="Arial"/>
              <w:sz w:val="16"/>
              <w:szCs w:val="16"/>
            </w:rPr>
            <w:fldChar w:fldCharType="end"/>
          </w:r>
          <w:r w:rsidRPr="002F3758">
            <w:rPr>
              <w:rFonts w:ascii="Arial" w:eastAsia="Times New Roman" w:hAnsi="Arial" w:cs="Arial"/>
              <w:sz w:val="16"/>
              <w:szCs w:val="16"/>
            </w:rPr>
            <w:t xml:space="preserve"> of </w:t>
          </w:r>
          <w:r w:rsidRPr="002F3758">
            <w:rPr>
              <w:rFonts w:ascii="Arial" w:eastAsia="Times New Roman" w:hAnsi="Arial" w:cs="Arial"/>
              <w:sz w:val="16"/>
              <w:szCs w:val="16"/>
            </w:rPr>
            <w:fldChar w:fldCharType="begin"/>
          </w:r>
          <w:r w:rsidRPr="002F3758">
            <w:rPr>
              <w:rFonts w:ascii="Arial" w:eastAsia="Times New Roman" w:hAnsi="Arial" w:cs="Arial"/>
              <w:sz w:val="16"/>
              <w:szCs w:val="16"/>
            </w:rPr>
            <w:instrText xml:space="preserve"> NUMPAGES   \* MERGEFORMAT </w:instrText>
          </w:r>
          <w:r w:rsidRPr="002F3758">
            <w:rPr>
              <w:rFonts w:ascii="Arial" w:eastAsia="Times New Roman" w:hAnsi="Arial" w:cs="Arial"/>
              <w:sz w:val="16"/>
              <w:szCs w:val="16"/>
            </w:rPr>
            <w:fldChar w:fldCharType="separate"/>
          </w:r>
          <w:r w:rsidRPr="002F3758">
            <w:rPr>
              <w:rFonts w:ascii="Arial" w:eastAsia="Times New Roman" w:hAnsi="Arial" w:cs="Arial"/>
              <w:noProof/>
              <w:sz w:val="16"/>
              <w:szCs w:val="16"/>
            </w:rPr>
            <w:t>24</w:t>
          </w:r>
          <w:r w:rsidRPr="002F3758">
            <w:rPr>
              <w:rFonts w:ascii="Arial" w:eastAsia="Times New Roman" w:hAnsi="Arial" w:cs="Arial"/>
              <w:sz w:val="16"/>
              <w:szCs w:val="16"/>
            </w:rPr>
            <w:fldChar w:fldCharType="end"/>
          </w:r>
        </w:p>
      </w:tc>
    </w:tr>
  </w:tbl>
  <w:p w14:paraId="194C8658" w14:textId="77777777" w:rsidR="002F3758" w:rsidRDefault="002F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7643" w14:textId="77777777" w:rsidR="00CC05F1" w:rsidRDefault="00CC05F1" w:rsidP="002F3758">
      <w:r>
        <w:separator/>
      </w:r>
    </w:p>
  </w:footnote>
  <w:footnote w:type="continuationSeparator" w:id="0">
    <w:p w14:paraId="7EBD9D12" w14:textId="77777777" w:rsidR="00CC05F1" w:rsidRDefault="00CC05F1" w:rsidP="002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4222"/>
    <w:multiLevelType w:val="hybridMultilevel"/>
    <w:tmpl w:val="ACE08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0D4F01"/>
    <w:multiLevelType w:val="hybridMultilevel"/>
    <w:tmpl w:val="D69A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DD"/>
    <w:rsid w:val="001A22C8"/>
    <w:rsid w:val="002F3758"/>
    <w:rsid w:val="00660977"/>
    <w:rsid w:val="007B3E14"/>
    <w:rsid w:val="00C945DD"/>
    <w:rsid w:val="00CC05F1"/>
    <w:rsid w:val="00FE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A173C"/>
  <w14:defaultImageDpi w14:val="300"/>
  <w15:docId w15:val="{C84A1277-2F61-430F-86F4-78AB683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DD"/>
    <w:pPr>
      <w:ind w:left="720"/>
      <w:contextualSpacing/>
    </w:pPr>
  </w:style>
  <w:style w:type="character" w:styleId="Hyperlink">
    <w:name w:val="Hyperlink"/>
    <w:basedOn w:val="DefaultParagraphFont"/>
    <w:uiPriority w:val="99"/>
    <w:unhideWhenUsed/>
    <w:rsid w:val="00C945DD"/>
    <w:rPr>
      <w:color w:val="0000FF" w:themeColor="hyperlink"/>
      <w:u w:val="single"/>
    </w:rPr>
  </w:style>
  <w:style w:type="table" w:styleId="TableGrid">
    <w:name w:val="Table Grid"/>
    <w:basedOn w:val="TableNormal"/>
    <w:uiPriority w:val="59"/>
    <w:rsid w:val="00C9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758"/>
    <w:pPr>
      <w:tabs>
        <w:tab w:val="center" w:pos="4680"/>
        <w:tab w:val="right" w:pos="9360"/>
      </w:tabs>
    </w:pPr>
  </w:style>
  <w:style w:type="character" w:customStyle="1" w:styleId="HeaderChar">
    <w:name w:val="Header Char"/>
    <w:basedOn w:val="DefaultParagraphFont"/>
    <w:link w:val="Header"/>
    <w:uiPriority w:val="99"/>
    <w:rsid w:val="002F3758"/>
  </w:style>
  <w:style w:type="paragraph" w:styleId="Footer">
    <w:name w:val="footer"/>
    <w:basedOn w:val="Normal"/>
    <w:link w:val="FooterChar"/>
    <w:uiPriority w:val="99"/>
    <w:unhideWhenUsed/>
    <w:rsid w:val="002F3758"/>
    <w:pPr>
      <w:tabs>
        <w:tab w:val="center" w:pos="4680"/>
        <w:tab w:val="right" w:pos="9360"/>
      </w:tabs>
    </w:pPr>
  </w:style>
  <w:style w:type="character" w:customStyle="1" w:styleId="FooterChar">
    <w:name w:val="Footer Char"/>
    <w:basedOn w:val="DefaultParagraphFont"/>
    <w:link w:val="Footer"/>
    <w:uiPriority w:val="99"/>
    <w:rsid w:val="002F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1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c.org/registering-program.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LouLaptop</cp:lastModifiedBy>
  <cp:revision>2</cp:revision>
  <dcterms:created xsi:type="dcterms:W3CDTF">2019-12-30T15:35:00Z</dcterms:created>
  <dcterms:modified xsi:type="dcterms:W3CDTF">2019-12-30T15:35:00Z</dcterms:modified>
</cp:coreProperties>
</file>